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/>
      </w:pPr>
      <w:r>
        <w:rPr>
          <w:rFonts w:eastAsia="MS Mincho" w:cs="Times New Roman" w:ascii="Times New Roman" w:hAnsi="Times New Roman"/>
          <w:sz w:val="28"/>
        </w:rPr>
        <w:t>АДМИНИСТРАЦИЯ ГОРОДА МИЧУРИНСКА ТАМБОВСКОЙ ОБЛАСТИ</w:t>
      </w:r>
    </w:p>
    <w:p>
      <w:pPr>
        <w:pStyle w:val="1"/>
        <w:jc w:val="center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jc w:val="center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  <w:t>П О С Т А Н О В Л Е Н И Е</w:t>
      </w:r>
    </w:p>
    <w:p>
      <w:pPr>
        <w:pStyle w:val="1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</w:t>
      </w:r>
      <w:r>
        <w:rPr>
          <w:rFonts w:cs="Times New Roman" w:ascii="Times New Roman" w:hAnsi="Times New Roman"/>
          <w:sz w:val="28"/>
        </w:rPr>
        <w:tab/>
        <w:tab/>
        <w:t xml:space="preserve">      </w:t>
      </w:r>
    </w:p>
    <w:p>
      <w:pPr>
        <w:pStyle w:val="1"/>
        <w:jc w:val="both"/>
        <w:rPr/>
      </w:pPr>
      <w:r>
        <w:rPr>
          <w:rFonts w:cs="Times New Roman" w:ascii="Times New Roman" w:hAnsi="Times New Roman"/>
          <w:sz w:val="28"/>
        </w:rPr>
        <w:t>15.02.2019</w:t>
        <w:tab/>
        <w:tab/>
        <w:t xml:space="preserve">                </w:t>
        <w:tab/>
        <w:t xml:space="preserve">        </w:t>
      </w:r>
      <w:r>
        <w:rPr>
          <w:rFonts w:eastAsia="MS Mincho" w:cs="Times New Roman" w:ascii="Times New Roman" w:hAnsi="Times New Roman"/>
          <w:sz w:val="28"/>
        </w:rPr>
        <w:t>г. Мичуринск                                          № 230</w:t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/>
      </w:pPr>
      <w:r>
        <w:rPr>
          <w:rFonts w:cs="Times New Roman" w:ascii="Times New Roman" w:hAnsi="Times New Roman"/>
          <w:sz w:val="28"/>
        </w:rPr>
        <w:t xml:space="preserve">  </w:t>
      </w:r>
    </w:p>
    <w:p>
      <w:pPr>
        <w:pStyle w:val="1"/>
        <w:jc w:val="both"/>
        <w:rPr/>
      </w:pPr>
      <w:r>
        <w:rPr>
          <w:rFonts w:eastAsia="MS Mincho" w:cs="Times New Roman" w:ascii="Times New Roman" w:hAnsi="Times New Roman"/>
          <w:sz w:val="28"/>
        </w:rPr>
        <w:t>Об утверждении состава комиссии по соблюдению требований к служебному поведению муниципальных служащих и урегулированию конфликта интересов в администрации города Мичуринска Тамбовской области</w:t>
      </w:r>
    </w:p>
    <w:p>
      <w:pPr>
        <w:pStyle w:val="1"/>
        <w:jc w:val="both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jc w:val="both"/>
        <w:rPr/>
      </w:pPr>
      <w:r>
        <w:rPr>
          <w:rFonts w:eastAsia="MS Mincho" w:cs="Times New Roman" w:ascii="Times New Roman" w:hAnsi="Times New Roman"/>
          <w:sz w:val="28"/>
        </w:rPr>
        <w:tab/>
        <w:t>В соответствии с требованиями Указа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со статьей 14.1 Федерального закона от 02.03.2007 № 25-ФЗ «О муниципальной  службе в Российской Федерации»,  в целях обеспечения урегулирования конфликта интересов на муниципальной службе в  администрации   города, учитывая кадровые изменения</w:t>
      </w:r>
      <w:bookmarkStart w:id="0" w:name="_GoBack"/>
      <w:bookmarkEnd w:id="0"/>
      <w:r>
        <w:rPr>
          <w:rFonts w:eastAsia="MS Mincho" w:cs="Times New Roman" w:ascii="Times New Roman" w:hAnsi="Times New Roman"/>
          <w:sz w:val="28"/>
        </w:rPr>
        <w:t xml:space="preserve"> администрация города Мичуринска Тамбовской области ПОСТАНОВЛЯЕТ:  </w:t>
      </w:r>
    </w:p>
    <w:p>
      <w:pPr>
        <w:pStyle w:val="1"/>
        <w:jc w:val="both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jc w:val="both"/>
        <w:rPr/>
      </w:pPr>
      <w:r>
        <w:rPr>
          <w:rFonts w:cs="Times New Roman" w:ascii="Times New Roman" w:hAnsi="Times New Roman"/>
          <w:sz w:val="28"/>
        </w:rPr>
        <w:tab/>
        <w:t>1. Утвердить состав комиссии по соблюдению требований к служебному поведению  муниципальных служащих и  урегулированию конфликта интересов в администрации города Мичуринска Тамбовской области согласно приложению.</w:t>
      </w:r>
    </w:p>
    <w:p>
      <w:pPr>
        <w:pStyle w:val="1"/>
        <w:jc w:val="both"/>
        <w:rPr/>
      </w:pPr>
      <w:r>
        <w:rPr>
          <w:rFonts w:cs="Times New Roman" w:ascii="Times New Roman" w:hAnsi="Times New Roman"/>
          <w:sz w:val="28"/>
        </w:rPr>
        <w:tab/>
        <w:t>2. Порядок деятельности комиссии по соблюдению требований к служебному поведению    муниципальных служащих  и   урегулированию конфликта   интересов   в  администрации города Мичуринска Тамбовской  области определяется   Положением  «О комиссиях по соблюдению требований к служебному поведению муниципальных служащих города Мичуринска   и   урегулированию конфликта   интересов», утвержденным  решением Мичуринского городского Совета депутатов от 21.03.2013 №242 в редакции от 17.12.2015 №43, от 06.10.2016 №157.</w:t>
      </w:r>
    </w:p>
    <w:p>
      <w:pPr>
        <w:pStyle w:val="1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3. Считать утратившими силу постановления администрации города: </w:t>
      </w:r>
    </w:p>
    <w:p>
      <w:pPr>
        <w:pStyle w:val="1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от 13.07.2017 № 1562 «Об утверждении состава комиссии по соблюдению требований к служебному поведению муниципальных служащих и урегулированию конфликта интересов в администрации города Мичуринска»; </w:t>
      </w:r>
    </w:p>
    <w:p>
      <w:pPr>
        <w:pStyle w:val="1"/>
        <w:jc w:val="both"/>
        <w:rPr/>
      </w:pPr>
      <w:r>
        <w:rPr>
          <w:rFonts w:cs="Times New Roman" w:ascii="Times New Roman" w:hAnsi="Times New Roman"/>
          <w:sz w:val="28"/>
        </w:rPr>
        <w:tab/>
        <w:t>от 10.09.2018 № 1740 «</w:t>
      </w:r>
      <w:r>
        <w:rPr>
          <w:rFonts w:eastAsia="MS Mincho" w:cs="Times New Roman" w:ascii="Times New Roman" w:hAnsi="Times New Roman"/>
          <w:sz w:val="28"/>
        </w:rPr>
        <w:t>О внесении изменений в состав комиссии по соблюдению требований к служебному поведению муниципальных служащих и урегулированию конфликта интересов в администрации города Мичуринска, утвержденный  постановлением  администрации  города  Мичуринска от 13.07.2017  № 1562».</w:t>
      </w:r>
    </w:p>
    <w:p>
      <w:pPr>
        <w:pStyle w:val="1"/>
        <w:ind w:firstLine="708"/>
        <w:jc w:val="both"/>
        <w:rPr/>
      </w:pPr>
      <w:r>
        <w:rPr>
          <w:rFonts w:cs="Times New Roman" w:ascii="Times New Roman" w:hAnsi="Times New Roman"/>
          <w:sz w:val="28"/>
        </w:rPr>
        <w:t>4. Опубликовать настоящее постановление на официальном сайте администрации города Мичуринска Тамбовской области.</w:t>
      </w:r>
    </w:p>
    <w:p>
      <w:pPr>
        <w:pStyle w:val="1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1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1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2</w:t>
      </w:r>
    </w:p>
    <w:p>
      <w:pPr>
        <w:pStyle w:val="1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1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5. Контроль  за исполнением настоящего постановления возложить на заместителя главы администрации города Мичуринска Тамбовской области                    М.Г. Балашова.</w:t>
      </w:r>
    </w:p>
    <w:p>
      <w:pPr>
        <w:pStyle w:val="1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1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1"/>
        <w:ind w:firstLine="708"/>
        <w:jc w:val="both"/>
        <w:rPr/>
      </w:pPr>
      <w:r>
        <w:rPr/>
      </w:r>
    </w:p>
    <w:p>
      <w:pPr>
        <w:pStyle w:val="1"/>
        <w:ind w:left="1416" w:firstLine="24"/>
        <w:rPr/>
      </w:pPr>
      <w:r>
        <w:rPr>
          <w:rFonts w:cs="Times New Roman" w:ascii="Times New Roman" w:hAnsi="Times New Roman"/>
          <w:sz w:val="28"/>
        </w:rPr>
        <w:t xml:space="preserve">  </w:t>
      </w:r>
    </w:p>
    <w:p>
      <w:pPr>
        <w:pStyle w:val="1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  <w:t>Глава города Мичуринска</w:t>
      </w:r>
    </w:p>
    <w:p>
      <w:pPr>
        <w:pStyle w:val="1"/>
        <w:rPr/>
      </w:pPr>
      <w:r>
        <w:rPr>
          <w:rFonts w:eastAsia="MS Mincho" w:cs="Times New Roman" w:ascii="Times New Roman" w:hAnsi="Times New Roman"/>
          <w:sz w:val="28"/>
          <w:szCs w:val="28"/>
        </w:rPr>
        <w:t xml:space="preserve">Тамбовской области                                                                 </w:t>
        <w:tab/>
        <w:tab/>
        <w:t>М.В. Харников</w:t>
      </w:r>
    </w:p>
    <w:p>
      <w:pPr>
        <w:pStyle w:val="1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eastAsia="MS Mincho" w:cs="Times New Roman"/>
          <w:sz w:val="28"/>
        </w:rPr>
      </w:pPr>
      <w:r>
        <w:rPr>
          <w:rFonts w:eastAsia="MS Mincho" w:cs="Times New Roman" w:ascii="Times New Roman" w:hAnsi="Times New Roman"/>
          <w:sz w:val="28"/>
        </w:rPr>
      </w:r>
    </w:p>
    <w:p>
      <w:pPr>
        <w:sectPr>
          <w:type w:val="nextPage"/>
          <w:pgSz w:w="11906" w:h="16838"/>
          <w:pgMar w:left="1515" w:right="566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1"/>
        <w:rPr/>
      </w:pPr>
      <w:r>
        <w:rPr/>
      </w:r>
    </w:p>
    <w:p>
      <w:pPr>
        <w:pStyle w:val="Normal"/>
        <w:ind w:firstLine="4253"/>
        <w:jc w:val="center"/>
        <w:rPr/>
      </w:pPr>
      <w:r>
        <w:rPr>
          <w:sz w:val="28"/>
        </w:rPr>
        <w:t xml:space="preserve">ПРИЛОЖЕНИЕ </w:t>
      </w:r>
    </w:p>
    <w:p>
      <w:pPr>
        <w:pStyle w:val="Normal"/>
        <w:ind w:firstLine="4253"/>
        <w:jc w:val="center"/>
        <w:rPr/>
      </w:pPr>
      <w:r>
        <w:rPr>
          <w:sz w:val="28"/>
        </w:rPr>
        <w:t>УТВЕРЖДЕН</w:t>
      </w:r>
    </w:p>
    <w:p>
      <w:pPr>
        <w:pStyle w:val="Normal"/>
        <w:ind w:firstLine="4253"/>
        <w:jc w:val="center"/>
        <w:rPr/>
      </w:pPr>
      <w:r>
        <w:rPr>
          <w:sz w:val="28"/>
        </w:rPr>
        <w:t xml:space="preserve"> </w:t>
      </w:r>
      <w:r>
        <w:rPr>
          <w:sz w:val="28"/>
        </w:rPr>
        <w:t>постановлением администрации города</w:t>
      </w:r>
    </w:p>
    <w:p>
      <w:pPr>
        <w:pStyle w:val="Normal"/>
        <w:ind w:firstLine="4253"/>
        <w:jc w:val="center"/>
        <w:rPr/>
      </w:pPr>
      <w:r>
        <w:rPr>
          <w:sz w:val="28"/>
        </w:rPr>
        <w:t>от   15.02.2019   № 230</w:t>
      </w:r>
    </w:p>
    <w:p>
      <w:pPr>
        <w:pStyle w:val="2"/>
        <w:numPr>
          <w:ilvl w:val="1"/>
          <w:numId w:val="2"/>
        </w:numPr>
        <w:rPr>
          <w:sz w:val="24"/>
        </w:rPr>
      </w:pPr>
      <w:r>
        <w:rPr>
          <w:sz w:val="24"/>
        </w:rPr>
      </w:r>
    </w:p>
    <w:p>
      <w:pPr>
        <w:pStyle w:val="2"/>
        <w:numPr>
          <w:ilvl w:val="1"/>
          <w:numId w:val="2"/>
        </w:numPr>
        <w:rPr/>
      </w:pPr>
      <w:r>
        <w:rPr/>
        <w:t>Состав</w:t>
      </w:r>
    </w:p>
    <w:p>
      <w:pPr>
        <w:pStyle w:val="Normal"/>
        <w:ind w:right="-5" w:hanging="0"/>
        <w:jc w:val="center"/>
        <w:rPr/>
      </w:pPr>
      <w:r>
        <w:rPr>
          <w:sz w:val="28"/>
          <w:szCs w:val="28"/>
        </w:rPr>
        <w:t>комиссии по соблюдению требований к служебному поведению</w:t>
      </w:r>
    </w:p>
    <w:p>
      <w:pPr>
        <w:pStyle w:val="Normal"/>
        <w:ind w:right="-5" w:hanging="0"/>
        <w:jc w:val="center"/>
        <w:rPr/>
      </w:pPr>
      <w:r>
        <w:rPr>
          <w:sz w:val="28"/>
          <w:szCs w:val="28"/>
        </w:rPr>
        <w:t xml:space="preserve">муниципальных служащих и урегулированию конфликта интересов </w:t>
      </w:r>
    </w:p>
    <w:p>
      <w:pPr>
        <w:pStyle w:val="Normal"/>
        <w:ind w:right="-5" w:hanging="0"/>
        <w:jc w:val="center"/>
        <w:rPr/>
      </w:pPr>
      <w:r>
        <w:rPr>
          <w:sz w:val="28"/>
          <w:szCs w:val="28"/>
        </w:rPr>
        <w:t>в администрации города Мичуринска Тамбовской области</w:t>
      </w:r>
    </w:p>
    <w:p>
      <w:pPr>
        <w:pStyle w:val="Normal"/>
        <w:ind w:right="-5" w:hanging="0"/>
        <w:jc w:val="center"/>
        <w:rPr/>
      </w:pPr>
      <w:r>
        <w:rPr/>
      </w:r>
    </w:p>
    <w:p>
      <w:pPr>
        <w:pStyle w:val="Normal"/>
        <w:ind w:right="-5" w:hanging="0"/>
        <w:jc w:val="center"/>
        <w:rPr/>
      </w:pPr>
      <w:r>
        <w:rPr/>
      </w:r>
    </w:p>
    <w:tbl>
      <w:tblPr>
        <w:tblW w:w="963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38"/>
        <w:gridCol w:w="6100"/>
      </w:tblGrid>
      <w:tr>
        <w:trPr/>
        <w:tc>
          <w:tcPr>
            <w:tcW w:w="3538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Балашов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Михаил Геннадьевич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suppressAutoHyphens w:val="false"/>
              <w:jc w:val="both"/>
              <w:rPr/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- заместитель главы администрации города, председатель комиссии;</w:t>
            </w:r>
          </w:p>
        </w:tc>
      </w:tr>
      <w:tr>
        <w:trPr/>
        <w:tc>
          <w:tcPr>
            <w:tcW w:w="3538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Черников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Алексей Анатольевич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suppressAutoHyphens w:val="false"/>
              <w:jc w:val="both"/>
              <w:rPr/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- начальник юридического управления  администрации города, заместитель председателя комиссии;</w:t>
            </w:r>
          </w:p>
        </w:tc>
      </w:tr>
      <w:tr>
        <w:trPr/>
        <w:tc>
          <w:tcPr>
            <w:tcW w:w="3538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Пришутова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Татьяна Ивановна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suppressAutoHyphens w:val="false"/>
              <w:jc w:val="both"/>
              <w:rPr/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- начальник отдела делопроизводства и кадров управления организационной и кадровой       службы администрации города, секретарь  комиссии</w:t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члены комиссии:</w:t>
            </w:r>
          </w:p>
        </w:tc>
      </w:tr>
      <w:tr>
        <w:trPr/>
        <w:tc>
          <w:tcPr>
            <w:tcW w:w="3538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Золотарева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Елена Анатольевна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suppressAutoHyphens w:val="false"/>
              <w:jc w:val="both"/>
              <w:rPr/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- заместитель председателя Мичуринского городского Совета депутатов Тамбовской области (по согласованию);</w:t>
            </w:r>
          </w:p>
        </w:tc>
      </w:tr>
      <w:tr>
        <w:trPr/>
        <w:tc>
          <w:tcPr>
            <w:tcW w:w="3538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Котляров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Николай Станиславович</w:t>
            </w:r>
          </w:p>
          <w:p>
            <w:pPr>
              <w:pStyle w:val="Normal"/>
              <w:suppressAutoHyphens w:val="false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 xml:space="preserve">Карамнова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Наталья Владимировна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/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suppressAutoHyphens w:val="false"/>
              <w:jc w:val="both"/>
              <w:rPr/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-представитель О</w:t>
            </w:r>
            <w:bookmarkStart w:id="1" w:name="_GoBack1"/>
            <w:bookmarkEnd w:id="1"/>
            <w:r>
              <w:rPr>
                <w:rFonts w:eastAsia="Calibri" w:cs="Calibri"/>
                <w:sz w:val="28"/>
                <w:szCs w:val="28"/>
                <w:lang w:eastAsia="en-US"/>
              </w:rPr>
              <w:t>бщественного совета, образованного при администрации города -</w:t>
            </w:r>
            <w:r>
              <w:rPr>
                <w:rFonts w:eastAsia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/>
                <w:sz w:val="28"/>
                <w:szCs w:val="28"/>
                <w:lang w:eastAsia="en-US"/>
              </w:rPr>
              <w:t>председатель Мичуринского городского отделения Тамбовской региональной общественной организации инвалидов «Чернобыль» (по согласованию);</w:t>
            </w:r>
          </w:p>
          <w:p>
            <w:pPr>
              <w:pStyle w:val="Normal"/>
              <w:suppressAutoHyphens w:val="false"/>
              <w:jc w:val="both"/>
              <w:rPr/>
            </w:pPr>
            <w:r>
              <w:rPr/>
              <w:t xml:space="preserve">- </w:t>
            </w:r>
            <w:r>
              <w:rPr>
                <w:sz w:val="28"/>
                <w:szCs w:val="28"/>
              </w:rPr>
              <w:t>заведующий кафедрой, доктор наук, доцент кафедры управления и делового администрирования института экономики и управления Федерального государственного бюджетного образовательного учреждения высшего образования «Мичуринский государственный аграрный университет» - уполномоченный 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(по согласованию);</w:t>
            </w:r>
          </w:p>
        </w:tc>
      </w:tr>
      <w:tr>
        <w:trPr/>
        <w:tc>
          <w:tcPr>
            <w:tcW w:w="3538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Мосолова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Оксана Юрьевна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Новичков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Михаил Владимирович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suppressAutoHyphens w:val="false"/>
              <w:jc w:val="both"/>
              <w:rPr/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-начальник управления организационной и кадровой службы администрации города;</w:t>
            </w:r>
          </w:p>
          <w:p>
            <w:pPr>
              <w:pStyle w:val="Normal"/>
              <w:suppressAutoHyphens w:val="false"/>
              <w:jc w:val="both"/>
              <w:rPr/>
            </w:pPr>
            <w:r>
              <w:rPr>
                <w:sz w:val="28"/>
                <w:szCs w:val="28"/>
              </w:rPr>
              <w:t>-начальник отдела гражданской обороны и чрезвычайных ситуаций администрации города;</w:t>
            </w:r>
          </w:p>
          <w:p>
            <w:pPr>
              <w:pStyle w:val="Normal"/>
              <w:suppressAutoHyphens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uppressAutoHyphens w:val="false"/>
              <w:jc w:val="both"/>
              <w:rPr/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3538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уполномоченный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представитель</w:t>
            </w:r>
          </w:p>
          <w:p>
            <w:pPr>
              <w:pStyle w:val="Normal"/>
              <w:suppressAutoHyphens w:val="false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/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suppressAutoHyphens w:val="false"/>
              <w:jc w:val="both"/>
              <w:rPr/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-комитета по профилактике коррупционных и иных правонарушений администрации Тамбовской области (по согласованию).</w:t>
            </w:r>
          </w:p>
        </w:tc>
      </w:tr>
      <w:tr>
        <w:trPr/>
        <w:tc>
          <w:tcPr>
            <w:tcW w:w="3538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suppressAutoHyphens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515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25063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cap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Текст1"/>
    <w:basedOn w:val="Normal"/>
    <w:qFormat/>
    <w:rsid w:val="00125063"/>
    <w:pPr/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LibreOffice/6.1.2.1$Windows_x86 LibreOffice_project/65905a128db06ba48db947242809d14d3f9a93fe</Application>
  <Pages>4</Pages>
  <Words>487</Words>
  <Characters>3801</Characters>
  <CharactersWithSpaces>4581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2019-02-13T11:51:00Z</dcterms:created>
  <dc:creator>Пришутова Татьяна Ивановна</dc:creator>
  <dc:description/>
  <dc:language>ru-RU</dc:language>
  <cp:lastModifiedBy/>
  <cp:lastPrinted>2019-02-21T08:54:24Z</cp:lastPrinted>
  <dcterms:modified xsi:type="dcterms:W3CDTF">2019-10-09T10:24:00Z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